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9C8" w:rsidRDefault="003519C8" w:rsidP="003519C8">
      <w:pPr>
        <w:tabs>
          <w:tab w:val="left" w:pos="1440"/>
        </w:tabs>
        <w:spacing w:after="0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694055" cy="785495"/>
            <wp:effectExtent l="0" t="0" r="0" b="0"/>
            <wp:wrapSquare wrapText="bothSides"/>
            <wp:docPr id="1" name="Obrázek 1" descr="znak_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ob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A6E">
        <w:rPr>
          <w:rFonts w:ascii="Bookman Old Style" w:hAnsi="Bookman Old Style"/>
          <w:b/>
          <w:sz w:val="28"/>
          <w:szCs w:val="28"/>
        </w:rPr>
        <w:t>Obec Těšetic</w:t>
      </w:r>
      <w:r>
        <w:rPr>
          <w:rFonts w:ascii="Bookman Old Style" w:hAnsi="Bookman Old Style"/>
          <w:b/>
          <w:sz w:val="28"/>
          <w:szCs w:val="28"/>
        </w:rPr>
        <w:t>e</w:t>
      </w:r>
    </w:p>
    <w:p w:rsidR="00612A6E" w:rsidRDefault="003519C8" w:rsidP="003519C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Těšetice č. p. 75 </w:t>
      </w:r>
    </w:p>
    <w:p w:rsidR="003519C8" w:rsidRDefault="003519C8" w:rsidP="003519C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783 46</w:t>
      </w:r>
    </w:p>
    <w:p w:rsidR="003519C8" w:rsidRPr="009607B1" w:rsidRDefault="003519C8" w:rsidP="00612A6E">
      <w:pPr>
        <w:spacing w:before="120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19C8">
        <w:rPr>
          <w:rFonts w:ascii="Times New Roman" w:hAnsi="Times New Roman" w:cs="Times New Roman"/>
          <w:b/>
          <w:sz w:val="36"/>
          <w:szCs w:val="36"/>
        </w:rPr>
        <w:t xml:space="preserve">Obec </w:t>
      </w:r>
      <w:r w:rsidR="00612A6E">
        <w:rPr>
          <w:rFonts w:ascii="Times New Roman" w:hAnsi="Times New Roman" w:cs="Times New Roman"/>
          <w:b/>
          <w:sz w:val="36"/>
          <w:szCs w:val="36"/>
        </w:rPr>
        <w:t xml:space="preserve">Těšetice </w:t>
      </w:r>
      <w:r w:rsidR="00612A6E" w:rsidRPr="009607B1">
        <w:rPr>
          <w:rFonts w:ascii="Times New Roman" w:hAnsi="Times New Roman" w:cs="Times New Roman"/>
          <w:b/>
          <w:sz w:val="36"/>
          <w:szCs w:val="36"/>
        </w:rPr>
        <w:t>vyhlašuje na roky 20</w:t>
      </w:r>
      <w:r w:rsidR="00CC66F6" w:rsidRPr="009607B1">
        <w:rPr>
          <w:rFonts w:ascii="Times New Roman" w:hAnsi="Times New Roman" w:cs="Times New Roman"/>
          <w:b/>
          <w:sz w:val="36"/>
          <w:szCs w:val="36"/>
        </w:rPr>
        <w:t xml:space="preserve">19 </w:t>
      </w:r>
      <w:r w:rsidR="00612A6E" w:rsidRPr="009607B1">
        <w:rPr>
          <w:rFonts w:ascii="Times New Roman" w:hAnsi="Times New Roman" w:cs="Times New Roman"/>
          <w:b/>
          <w:sz w:val="36"/>
          <w:szCs w:val="36"/>
        </w:rPr>
        <w:t>–</w:t>
      </w:r>
      <w:r w:rsidR="00CC66F6" w:rsidRPr="009607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607B1">
        <w:rPr>
          <w:rFonts w:ascii="Times New Roman" w:hAnsi="Times New Roman" w:cs="Times New Roman"/>
          <w:b/>
          <w:sz w:val="36"/>
          <w:szCs w:val="36"/>
        </w:rPr>
        <w:t>20</w:t>
      </w:r>
      <w:r w:rsidR="00CC66F6" w:rsidRPr="009607B1">
        <w:rPr>
          <w:rFonts w:ascii="Times New Roman" w:hAnsi="Times New Roman" w:cs="Times New Roman"/>
          <w:b/>
          <w:sz w:val="36"/>
          <w:szCs w:val="36"/>
        </w:rPr>
        <w:t>22</w:t>
      </w:r>
    </w:p>
    <w:p w:rsidR="00831510" w:rsidRPr="009607B1" w:rsidRDefault="003519C8" w:rsidP="00351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7B1">
        <w:rPr>
          <w:rFonts w:ascii="Times New Roman" w:hAnsi="Times New Roman" w:cs="Times New Roman"/>
          <w:sz w:val="24"/>
          <w:szCs w:val="24"/>
        </w:rPr>
        <w:t>na základě usnesení Zastupitelstva obce Těšetice č</w:t>
      </w:r>
      <w:r w:rsidR="005D3BD6">
        <w:rPr>
          <w:rFonts w:ascii="Times New Roman" w:hAnsi="Times New Roman" w:cs="Times New Roman"/>
          <w:sz w:val="24"/>
          <w:szCs w:val="24"/>
        </w:rPr>
        <w:t>. 1</w:t>
      </w:r>
      <w:r w:rsidR="00831510" w:rsidRPr="009607B1">
        <w:rPr>
          <w:rFonts w:ascii="Times New Roman" w:hAnsi="Times New Roman" w:cs="Times New Roman"/>
          <w:sz w:val="24"/>
          <w:szCs w:val="24"/>
        </w:rPr>
        <w:t>/</w:t>
      </w:r>
      <w:r w:rsidR="00E036CE" w:rsidRPr="009607B1">
        <w:rPr>
          <w:rFonts w:ascii="Times New Roman" w:hAnsi="Times New Roman" w:cs="Times New Roman"/>
          <w:sz w:val="24"/>
          <w:szCs w:val="24"/>
        </w:rPr>
        <w:t>2019</w:t>
      </w:r>
      <w:r w:rsidR="00831510" w:rsidRPr="009607B1">
        <w:rPr>
          <w:rFonts w:ascii="Times New Roman" w:hAnsi="Times New Roman" w:cs="Times New Roman"/>
          <w:sz w:val="24"/>
          <w:szCs w:val="24"/>
        </w:rPr>
        <w:t xml:space="preserve"> </w:t>
      </w:r>
      <w:r w:rsidRPr="009607B1">
        <w:rPr>
          <w:rFonts w:ascii="Times New Roman" w:hAnsi="Times New Roman" w:cs="Times New Roman"/>
          <w:sz w:val="24"/>
          <w:szCs w:val="24"/>
        </w:rPr>
        <w:t xml:space="preserve">ze dne </w:t>
      </w:r>
      <w:r w:rsidR="005D3BD6">
        <w:rPr>
          <w:rFonts w:ascii="Times New Roman" w:hAnsi="Times New Roman" w:cs="Times New Roman"/>
          <w:sz w:val="24"/>
          <w:szCs w:val="24"/>
        </w:rPr>
        <w:t xml:space="preserve">5. 2. </w:t>
      </w:r>
      <w:r w:rsidR="00E036CE" w:rsidRPr="009607B1">
        <w:rPr>
          <w:rFonts w:ascii="Times New Roman" w:hAnsi="Times New Roman" w:cs="Times New Roman"/>
          <w:sz w:val="24"/>
          <w:szCs w:val="24"/>
        </w:rPr>
        <w:t>2019</w:t>
      </w:r>
      <w:r w:rsidRPr="009607B1">
        <w:rPr>
          <w:rFonts w:ascii="Times New Roman" w:hAnsi="Times New Roman" w:cs="Times New Roman"/>
          <w:sz w:val="24"/>
          <w:szCs w:val="24"/>
        </w:rPr>
        <w:t>,</w:t>
      </w:r>
    </w:p>
    <w:p w:rsidR="003519C8" w:rsidRDefault="003519C8" w:rsidP="00351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7B1">
        <w:rPr>
          <w:rFonts w:ascii="Times New Roman" w:hAnsi="Times New Roman" w:cs="Times New Roman"/>
          <w:sz w:val="24"/>
          <w:szCs w:val="24"/>
        </w:rPr>
        <w:t xml:space="preserve"> usnesení </w:t>
      </w:r>
      <w:r w:rsidR="005D3BD6">
        <w:rPr>
          <w:rFonts w:ascii="Times New Roman" w:hAnsi="Times New Roman" w:cs="Times New Roman"/>
          <w:sz w:val="24"/>
          <w:szCs w:val="24"/>
        </w:rPr>
        <w:t>č. 1.</w:t>
      </w:r>
      <w:bookmarkStart w:id="0" w:name="_GoBack"/>
      <w:bookmarkEnd w:id="0"/>
      <w:r w:rsidR="005D3BD6">
        <w:rPr>
          <w:rFonts w:ascii="Times New Roman" w:hAnsi="Times New Roman" w:cs="Times New Roman"/>
          <w:sz w:val="24"/>
          <w:szCs w:val="24"/>
        </w:rPr>
        <w:t>5.</w:t>
      </w:r>
    </w:p>
    <w:p w:rsidR="003519C8" w:rsidRPr="003519C8" w:rsidRDefault="003519C8" w:rsidP="003519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19C8">
        <w:rPr>
          <w:rFonts w:ascii="Times New Roman" w:hAnsi="Times New Roman" w:cs="Times New Roman"/>
          <w:b/>
          <w:sz w:val="36"/>
          <w:szCs w:val="36"/>
        </w:rPr>
        <w:t>Program</w:t>
      </w:r>
    </w:p>
    <w:p w:rsidR="003519C8" w:rsidRPr="003519C8" w:rsidRDefault="003519C8" w:rsidP="003519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9C8">
        <w:rPr>
          <w:rFonts w:ascii="Times New Roman" w:hAnsi="Times New Roman" w:cs="Times New Roman"/>
          <w:b/>
          <w:sz w:val="26"/>
          <w:szCs w:val="26"/>
        </w:rPr>
        <w:t>Podpora činností spolků</w:t>
      </w:r>
      <w:r w:rsidR="00E036CE">
        <w:rPr>
          <w:rFonts w:ascii="Times New Roman" w:hAnsi="Times New Roman" w:cs="Times New Roman"/>
          <w:b/>
          <w:sz w:val="26"/>
          <w:szCs w:val="26"/>
        </w:rPr>
        <w:t xml:space="preserve"> a</w:t>
      </w:r>
      <w:r w:rsidRPr="003519C8">
        <w:rPr>
          <w:rFonts w:ascii="Times New Roman" w:hAnsi="Times New Roman" w:cs="Times New Roman"/>
          <w:b/>
          <w:sz w:val="26"/>
          <w:szCs w:val="26"/>
        </w:rPr>
        <w:t xml:space="preserve"> organizačních složek</w:t>
      </w:r>
    </w:p>
    <w:p w:rsidR="003519C8" w:rsidRPr="003519C8" w:rsidRDefault="003519C8" w:rsidP="003519C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19C8">
        <w:rPr>
          <w:rFonts w:ascii="Times New Roman" w:hAnsi="Times New Roman" w:cs="Times New Roman"/>
          <w:b/>
          <w:sz w:val="26"/>
          <w:szCs w:val="26"/>
        </w:rPr>
        <w:t xml:space="preserve">v obci Těšetice na roky </w:t>
      </w:r>
      <w:proofErr w:type="gramStart"/>
      <w:r w:rsidR="00E036CE">
        <w:rPr>
          <w:rFonts w:ascii="Times New Roman" w:hAnsi="Times New Roman" w:cs="Times New Roman"/>
          <w:b/>
          <w:sz w:val="26"/>
          <w:szCs w:val="26"/>
        </w:rPr>
        <w:t>2019</w:t>
      </w:r>
      <w:r w:rsidRPr="003519C8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E036CE">
        <w:rPr>
          <w:rFonts w:ascii="Times New Roman" w:hAnsi="Times New Roman" w:cs="Times New Roman"/>
          <w:b/>
          <w:sz w:val="26"/>
          <w:szCs w:val="26"/>
        </w:rPr>
        <w:t>2022</w:t>
      </w:r>
      <w:proofErr w:type="gramEnd"/>
    </w:p>
    <w:p w:rsidR="003519C8" w:rsidRPr="00883A79" w:rsidRDefault="003519C8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I.</w:t>
      </w:r>
    </w:p>
    <w:p w:rsidR="003519C8" w:rsidRPr="00883A79" w:rsidRDefault="003519C8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Předmět</w:t>
      </w:r>
    </w:p>
    <w:p w:rsidR="00B36352" w:rsidRPr="00883A79" w:rsidRDefault="003519C8" w:rsidP="00883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Podpora aktivit v oblasti zájmové činnosti, aktivit v oblasti práce s mládeží a zkvalitnění činnosti na rozvoj sportu, obnovu, zachování a rozvíjení lidových tradic a společenského života v obci.</w:t>
      </w:r>
    </w:p>
    <w:p w:rsidR="00831510" w:rsidRPr="00883A79" w:rsidRDefault="00831510" w:rsidP="00883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Při poskytnutí dotace se postupuje dle zákona č. 250/2000 Sb., o rozpočtových pravidlech územních rozpočtů</w:t>
      </w:r>
      <w:r w:rsidR="00E036CE" w:rsidRPr="00883A79">
        <w:rPr>
          <w:rFonts w:ascii="Times New Roman" w:hAnsi="Times New Roman" w:cs="Times New Roman"/>
          <w:sz w:val="24"/>
          <w:szCs w:val="24"/>
        </w:rPr>
        <w:t xml:space="preserve">, v platném </w:t>
      </w:r>
      <w:r w:rsidRPr="00883A79">
        <w:rPr>
          <w:rFonts w:ascii="Times New Roman" w:hAnsi="Times New Roman" w:cs="Times New Roman"/>
          <w:sz w:val="24"/>
          <w:szCs w:val="24"/>
        </w:rPr>
        <w:t>znění.</w:t>
      </w:r>
    </w:p>
    <w:p w:rsidR="00B36352" w:rsidRPr="00883A79" w:rsidRDefault="00B36352" w:rsidP="00883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Termíny uzávěrek podání žádostí: vždy k </w:t>
      </w:r>
      <w:r w:rsidRPr="00883A79">
        <w:rPr>
          <w:rFonts w:ascii="Times New Roman" w:hAnsi="Times New Roman" w:cs="Times New Roman"/>
          <w:b/>
          <w:sz w:val="24"/>
          <w:szCs w:val="24"/>
        </w:rPr>
        <w:t>30. 4. daného kalendářního roku.</w:t>
      </w:r>
    </w:p>
    <w:p w:rsidR="00883A79" w:rsidRDefault="00883A79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52" w:rsidRPr="00883A79" w:rsidRDefault="00B36352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II.</w:t>
      </w:r>
    </w:p>
    <w:p w:rsidR="00B36352" w:rsidRPr="00883A79" w:rsidRDefault="00B36352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Cíl programu</w:t>
      </w:r>
    </w:p>
    <w:p w:rsidR="00B36352" w:rsidRPr="00883A79" w:rsidRDefault="00B36352" w:rsidP="00883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Cílem programu je podpora a rozšíření hodnotných typů aktivit, které obohatí kulturní, sportovní a zájmovou činnost obyvatel, zapojení dětí, mládeže a seniorů do činnosti a podpora pospolitosti obyvatel obce.</w:t>
      </w:r>
    </w:p>
    <w:p w:rsidR="00B36352" w:rsidRPr="00883A79" w:rsidRDefault="00B36352" w:rsidP="00883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Poskytnutou dotaci je možné čerpat jak na jednorázové akce, tak i na dlouhodobou činnost místních spolků, organizačních složek a občanských sdružení.</w:t>
      </w:r>
    </w:p>
    <w:p w:rsidR="00B36352" w:rsidRPr="00883A79" w:rsidRDefault="00B36352" w:rsidP="00883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Přidělení a použití dotace se řídí podmínkami pro poskytnutí dotace.</w:t>
      </w:r>
    </w:p>
    <w:p w:rsidR="00831510" w:rsidRPr="00883A79" w:rsidRDefault="00831510" w:rsidP="00883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Roční výše poskytnuté dotace na podporu činnosti spolků, organizačních složek a občanských sdružení v obci Těšetice je vždy schválena v rámci Rozpočtu obce Těšetice na příslušný rok.</w:t>
      </w:r>
    </w:p>
    <w:p w:rsidR="00883A79" w:rsidRDefault="00883A79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352" w:rsidRPr="00883A79" w:rsidRDefault="00B36352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III.</w:t>
      </w:r>
    </w:p>
    <w:p w:rsidR="00B36352" w:rsidRPr="00883A79" w:rsidRDefault="00B36352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Podmínky pro žadatele o neinvestiční dotaci z rozpočtu obce Těšetice</w:t>
      </w:r>
    </w:p>
    <w:p w:rsidR="00B36352" w:rsidRPr="00883A79" w:rsidRDefault="00B36352" w:rsidP="00883A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 xml:space="preserve">Žadatelem o </w:t>
      </w:r>
      <w:r w:rsidR="00E036CE" w:rsidRPr="00883A79">
        <w:rPr>
          <w:rFonts w:ascii="Times New Roman" w:hAnsi="Times New Roman" w:cs="Times New Roman"/>
          <w:sz w:val="24"/>
          <w:szCs w:val="24"/>
        </w:rPr>
        <w:t>neinvestiční dotaci z rozpočtu obce Těšetice (dále také jen jako „</w:t>
      </w:r>
      <w:r w:rsidR="00E036CE" w:rsidRPr="00883A79">
        <w:rPr>
          <w:rFonts w:ascii="Times New Roman" w:hAnsi="Times New Roman" w:cs="Times New Roman"/>
          <w:b/>
          <w:sz w:val="24"/>
          <w:szCs w:val="24"/>
        </w:rPr>
        <w:t>dotace</w:t>
      </w:r>
      <w:r w:rsidR="00E036CE" w:rsidRPr="00883A79">
        <w:rPr>
          <w:rFonts w:ascii="Times New Roman" w:hAnsi="Times New Roman" w:cs="Times New Roman"/>
          <w:sz w:val="24"/>
          <w:szCs w:val="24"/>
        </w:rPr>
        <w:t xml:space="preserve">“) </w:t>
      </w:r>
      <w:r w:rsidRPr="00883A79">
        <w:rPr>
          <w:rFonts w:ascii="Times New Roman" w:hAnsi="Times New Roman" w:cs="Times New Roman"/>
          <w:sz w:val="24"/>
          <w:szCs w:val="24"/>
        </w:rPr>
        <w:t xml:space="preserve">může být aktivní organizace, spolek nebo klub, které mají sídlo a vyvíjí činnost na území obce </w:t>
      </w:r>
      <w:bookmarkStart w:id="1" w:name="_Hlk535931317"/>
      <w:r w:rsidRPr="00883A79">
        <w:rPr>
          <w:rFonts w:ascii="Times New Roman" w:hAnsi="Times New Roman" w:cs="Times New Roman"/>
          <w:sz w:val="24"/>
          <w:szCs w:val="24"/>
        </w:rPr>
        <w:t>Těšetice</w:t>
      </w:r>
      <w:r w:rsidR="00E22E64">
        <w:rPr>
          <w:rFonts w:ascii="Times New Roman" w:hAnsi="Times New Roman" w:cs="Times New Roman"/>
          <w:sz w:val="24"/>
          <w:szCs w:val="24"/>
        </w:rPr>
        <w:t xml:space="preserve"> </w:t>
      </w:r>
      <w:r w:rsidR="00E22E64" w:rsidRPr="00883A79">
        <w:rPr>
          <w:rFonts w:ascii="Times New Roman" w:hAnsi="Times New Roman" w:cs="Times New Roman"/>
          <w:sz w:val="24"/>
          <w:szCs w:val="24"/>
        </w:rPr>
        <w:t>(dále také jen jako „</w:t>
      </w:r>
      <w:r w:rsidR="00E22E64" w:rsidRPr="00E22E64">
        <w:rPr>
          <w:rFonts w:ascii="Times New Roman" w:hAnsi="Times New Roman" w:cs="Times New Roman"/>
          <w:b/>
          <w:sz w:val="24"/>
          <w:szCs w:val="24"/>
        </w:rPr>
        <w:t>žadatel</w:t>
      </w:r>
      <w:r w:rsidR="00E22E64" w:rsidRPr="00883A79">
        <w:rPr>
          <w:rFonts w:ascii="Times New Roman" w:hAnsi="Times New Roman" w:cs="Times New Roman"/>
          <w:sz w:val="24"/>
          <w:szCs w:val="24"/>
        </w:rPr>
        <w:t>“</w:t>
      </w:r>
      <w:r w:rsidR="00E22E64">
        <w:rPr>
          <w:rFonts w:ascii="Times New Roman" w:hAnsi="Times New Roman" w:cs="Times New Roman"/>
          <w:sz w:val="24"/>
          <w:szCs w:val="24"/>
        </w:rPr>
        <w:t xml:space="preserve"> nebo </w:t>
      </w:r>
      <w:r w:rsidR="00E22E64" w:rsidRPr="00883A79">
        <w:rPr>
          <w:rFonts w:ascii="Times New Roman" w:hAnsi="Times New Roman" w:cs="Times New Roman"/>
          <w:sz w:val="24"/>
          <w:szCs w:val="24"/>
        </w:rPr>
        <w:t>jen jako „</w:t>
      </w:r>
      <w:r w:rsidR="00E22E64">
        <w:rPr>
          <w:rFonts w:ascii="Times New Roman" w:hAnsi="Times New Roman" w:cs="Times New Roman"/>
          <w:b/>
          <w:sz w:val="24"/>
          <w:szCs w:val="24"/>
        </w:rPr>
        <w:t>příjemce</w:t>
      </w:r>
      <w:r w:rsidR="00E22E64" w:rsidRPr="00883A79">
        <w:rPr>
          <w:rFonts w:ascii="Times New Roman" w:hAnsi="Times New Roman" w:cs="Times New Roman"/>
          <w:sz w:val="24"/>
          <w:szCs w:val="24"/>
        </w:rPr>
        <w:t>“)</w:t>
      </w:r>
      <w:r w:rsidRPr="00883A79">
        <w:rPr>
          <w:rFonts w:ascii="Times New Roman" w:hAnsi="Times New Roman" w:cs="Times New Roman"/>
          <w:sz w:val="24"/>
          <w:szCs w:val="24"/>
        </w:rPr>
        <w:t xml:space="preserve">. Žadatel </w:t>
      </w:r>
      <w:bookmarkEnd w:id="1"/>
      <w:r w:rsidRPr="00883A79">
        <w:rPr>
          <w:rFonts w:ascii="Times New Roman" w:hAnsi="Times New Roman" w:cs="Times New Roman"/>
          <w:sz w:val="24"/>
          <w:szCs w:val="24"/>
        </w:rPr>
        <w:t>musí být odpovědný za přípravu a vedení příslušné aktivity (nepůsobit pouze jako prostředník). Žadatel musí být právně a morálně bezúhonný a nesmí mít ke dni podání žádosti neuhrazené závazky vůči obci Těšetice.</w:t>
      </w:r>
    </w:p>
    <w:p w:rsidR="00B36352" w:rsidRPr="00883A79" w:rsidRDefault="00B36352" w:rsidP="00883A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Žádost musí být podána v písemné podobě na vyplněném předepsaném formuláři v jednom originále. Formulář tvoří přílohu č. 1 tohoto Programu.</w:t>
      </w:r>
    </w:p>
    <w:p w:rsidR="00B36352" w:rsidRPr="00883A79" w:rsidRDefault="00B36352" w:rsidP="00883A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lastRenderedPageBreak/>
        <w:t xml:space="preserve">Žádosti </w:t>
      </w:r>
      <w:r w:rsidR="000D212C" w:rsidRPr="00883A79">
        <w:rPr>
          <w:rFonts w:ascii="Times New Roman" w:hAnsi="Times New Roman" w:cs="Times New Roman"/>
          <w:sz w:val="24"/>
          <w:szCs w:val="24"/>
        </w:rPr>
        <w:t>mohou být doručeny osobně na Obecní úřad Těšetice nebo prostřednictvím provozovatele poštovních služeb. U žádostí doručených prostřednictvím provozovatele poštovních služeb rozhoduje datum doručení žádosti na úřad.</w:t>
      </w:r>
    </w:p>
    <w:p w:rsidR="000D212C" w:rsidRPr="00883A79" w:rsidRDefault="000D212C" w:rsidP="00883A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Do</w:t>
      </w:r>
      <w:r w:rsidR="00B0251C" w:rsidRPr="00883A79">
        <w:rPr>
          <w:rFonts w:ascii="Times New Roman" w:hAnsi="Times New Roman" w:cs="Times New Roman"/>
          <w:b/>
          <w:sz w:val="24"/>
          <w:szCs w:val="24"/>
        </w:rPr>
        <w:t>taci je možno použít zejména na</w:t>
      </w:r>
      <w:r w:rsidR="00B0251C" w:rsidRPr="00883A7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D212C" w:rsidRPr="00883A79" w:rsidRDefault="000D212C" w:rsidP="00883A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zabezpečení účasti členů klubu (oddílu) na sportovních akcích, především mládeže (doprava, cestovné),</w:t>
      </w:r>
    </w:p>
    <w:p w:rsidR="000D212C" w:rsidRPr="00883A79" w:rsidRDefault="000D212C" w:rsidP="00883A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nákup materiálu,</w:t>
      </w:r>
    </w:p>
    <w:p w:rsidR="000D212C" w:rsidRPr="00883A79" w:rsidRDefault="000D212C" w:rsidP="00883A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údržbu a provoz majetku,</w:t>
      </w:r>
    </w:p>
    <w:p w:rsidR="000D212C" w:rsidRPr="00883A79" w:rsidRDefault="000D212C" w:rsidP="00883A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uhrazení nájemného za pronájem zařízení na akce spolku,</w:t>
      </w:r>
    </w:p>
    <w:p w:rsidR="000D212C" w:rsidRPr="00883A79" w:rsidRDefault="000D212C" w:rsidP="00883A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úhrada za pronájem sociálního zařízení (např. TOI TOI),</w:t>
      </w:r>
    </w:p>
    <w:p w:rsidR="000D212C" w:rsidRPr="00883A79" w:rsidRDefault="000D212C" w:rsidP="00883A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 xml:space="preserve">pořádání domácích akcí, včetně úplat vedoucím kurzů, rozhodčím, přednášejícím, </w:t>
      </w:r>
    </w:p>
    <w:p w:rsidR="000D212C" w:rsidRPr="00883A79" w:rsidRDefault="000D212C" w:rsidP="00883A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propagaci poskytovatelem podporované akce,</w:t>
      </w:r>
    </w:p>
    <w:p w:rsidR="000D212C" w:rsidRPr="00883A79" w:rsidRDefault="000D212C" w:rsidP="00883A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materiální a technické zabezpečení poskytovatelem podporované akce,</w:t>
      </w:r>
    </w:p>
    <w:p w:rsidR="000D212C" w:rsidRPr="00883A79" w:rsidRDefault="000D212C" w:rsidP="00883A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nákup pohárů, medailí a cen pro účastníky poskytovatelem podporované akce,</w:t>
      </w:r>
    </w:p>
    <w:p w:rsidR="000D212C" w:rsidRPr="00883A79" w:rsidRDefault="000D212C" w:rsidP="00883A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zajištění hudební produkce nebo programu na kulturní, sportovní a zájmovou akci,</w:t>
      </w:r>
    </w:p>
    <w:p w:rsidR="00B0251C" w:rsidRPr="00883A79" w:rsidRDefault="000D212C" w:rsidP="00883A79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případně jiné výše neuvedené provozní náklady, je-li to nezbytné.</w:t>
      </w:r>
    </w:p>
    <w:p w:rsidR="00B0251C" w:rsidRPr="00883A79" w:rsidRDefault="00B0251C" w:rsidP="00883A79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 xml:space="preserve">Dotaci nelze použít na: </w:t>
      </w:r>
    </w:p>
    <w:p w:rsidR="00B0251C" w:rsidRPr="00883A79" w:rsidRDefault="00B0251C" w:rsidP="00883A79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investiční výdaje,</w:t>
      </w:r>
    </w:p>
    <w:p w:rsidR="00B0251C" w:rsidRPr="00883A79" w:rsidRDefault="00B0251C" w:rsidP="00883A79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občerstvení,</w:t>
      </w:r>
    </w:p>
    <w:p w:rsidR="00B0251C" w:rsidRPr="00883A79" w:rsidRDefault="00B0251C" w:rsidP="00883A79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úhradu záloh, tj. doklad o platbě bez příslušného daňového dokladu.</w:t>
      </w:r>
    </w:p>
    <w:p w:rsidR="00B0251C" w:rsidRPr="00883A79" w:rsidRDefault="00B0251C" w:rsidP="00883A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Příslušná aktivita</w:t>
      </w:r>
      <w:r w:rsidR="000D212C" w:rsidRPr="00883A79">
        <w:rPr>
          <w:rFonts w:ascii="Times New Roman" w:hAnsi="Times New Roman" w:cs="Times New Roman"/>
          <w:sz w:val="24"/>
          <w:szCs w:val="24"/>
        </w:rPr>
        <w:t xml:space="preserve"> musí být započata a ukončena v roce podání žádosti.</w:t>
      </w:r>
    </w:p>
    <w:p w:rsidR="000D212C" w:rsidRPr="00883A79" w:rsidRDefault="000D212C" w:rsidP="00883A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Při rozhodování o přidělení dotace bude přihlíženo k výši vlastních zdrojů a získávání prostředků z jiných možných zdrojů. Dále bude přihlédnuto k tomu, zda žadatel bezplatně vykonal v daném kalendářním roce aktivity směřující ke zlepšení vzhledu obce Těšetice. Tyto skutečnosti uvede žadatel v žádosti o poskytnutí dotace.</w:t>
      </w:r>
      <w:r w:rsidR="007502C5" w:rsidRPr="00883A79">
        <w:rPr>
          <w:rFonts w:ascii="Times New Roman" w:hAnsi="Times New Roman" w:cs="Times New Roman"/>
          <w:sz w:val="24"/>
          <w:szCs w:val="24"/>
        </w:rPr>
        <w:t xml:space="preserve"> Maximální výše dotace činí 49.900 Kč</w:t>
      </w:r>
    </w:p>
    <w:p w:rsidR="000D212C" w:rsidRPr="00883A79" w:rsidRDefault="000D212C" w:rsidP="00883A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V případě, že žadatel o dotaci chybně vyplní žádost, uvede nepravdivé údaje nebo nepředloží všechny požadované přílohy ani přes výzvu k doplnění, nebu</w:t>
      </w:r>
      <w:r w:rsidR="00772C20" w:rsidRPr="00883A79">
        <w:rPr>
          <w:rFonts w:ascii="Times New Roman" w:hAnsi="Times New Roman" w:cs="Times New Roman"/>
          <w:sz w:val="24"/>
          <w:szCs w:val="24"/>
        </w:rPr>
        <w:t>d</w:t>
      </w:r>
      <w:r w:rsidRPr="00883A79">
        <w:rPr>
          <w:rFonts w:ascii="Times New Roman" w:hAnsi="Times New Roman" w:cs="Times New Roman"/>
          <w:sz w:val="24"/>
          <w:szCs w:val="24"/>
        </w:rPr>
        <w:t>e žádost posuzována.</w:t>
      </w:r>
    </w:p>
    <w:p w:rsidR="00772C20" w:rsidRPr="00883A79" w:rsidRDefault="00772C20" w:rsidP="00883A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 xml:space="preserve">Žádosti předložené jiným </w:t>
      </w:r>
      <w:proofErr w:type="gramStart"/>
      <w:r w:rsidRPr="00883A79">
        <w:rPr>
          <w:rFonts w:ascii="Times New Roman" w:hAnsi="Times New Roman" w:cs="Times New Roman"/>
          <w:sz w:val="24"/>
          <w:szCs w:val="24"/>
        </w:rPr>
        <w:t>způsobem</w:t>
      </w:r>
      <w:proofErr w:type="gramEnd"/>
      <w:r w:rsidR="00883A79">
        <w:rPr>
          <w:rFonts w:ascii="Times New Roman" w:hAnsi="Times New Roman" w:cs="Times New Roman"/>
          <w:sz w:val="24"/>
          <w:szCs w:val="24"/>
        </w:rPr>
        <w:t xml:space="preserve"> </w:t>
      </w:r>
      <w:r w:rsidR="00883A79" w:rsidRPr="00883A79">
        <w:rPr>
          <w:rFonts w:ascii="Times New Roman" w:hAnsi="Times New Roman" w:cs="Times New Roman"/>
          <w:sz w:val="24"/>
          <w:szCs w:val="24"/>
        </w:rPr>
        <w:t xml:space="preserve">než jak je stanoveno v tomto Programu </w:t>
      </w:r>
      <w:r w:rsidRPr="00883A79">
        <w:rPr>
          <w:rFonts w:ascii="Times New Roman" w:hAnsi="Times New Roman" w:cs="Times New Roman"/>
          <w:sz w:val="24"/>
          <w:szCs w:val="24"/>
        </w:rPr>
        <w:t>nebo obdržené po termínu uzávěrky nebudou posuzovány.</w:t>
      </w:r>
    </w:p>
    <w:p w:rsidR="00883A79" w:rsidRDefault="00883A79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C20" w:rsidRPr="00883A79" w:rsidRDefault="00772C20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IV.</w:t>
      </w:r>
    </w:p>
    <w:p w:rsidR="00772C20" w:rsidRPr="00883A79" w:rsidRDefault="00772C20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Posouzení a rozhodnutí o poskytnutí dotace</w:t>
      </w:r>
    </w:p>
    <w:p w:rsidR="00772C20" w:rsidRPr="00883A79" w:rsidRDefault="00772C20" w:rsidP="00883A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Základní kritéria hodnocení žádosti:</w:t>
      </w:r>
    </w:p>
    <w:p w:rsidR="00772C20" w:rsidRPr="00883A79" w:rsidRDefault="00772C20" w:rsidP="00883A7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kompletnost žádosti,</w:t>
      </w:r>
    </w:p>
    <w:p w:rsidR="00772C20" w:rsidRPr="00883A79" w:rsidRDefault="00772C20" w:rsidP="00883A7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naplnění cílů programu.</w:t>
      </w:r>
    </w:p>
    <w:p w:rsidR="00772C20" w:rsidRPr="00883A79" w:rsidRDefault="00772C20" w:rsidP="00883A79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 xml:space="preserve">O poskytnutí dotace rozhoduje </w:t>
      </w:r>
      <w:r w:rsidR="00E036CE" w:rsidRPr="00883A79">
        <w:rPr>
          <w:rFonts w:ascii="Times New Roman" w:hAnsi="Times New Roman" w:cs="Times New Roman"/>
          <w:sz w:val="24"/>
          <w:szCs w:val="24"/>
        </w:rPr>
        <w:t>Rada obce Těšetice. Na jednání Rady obce Těšetice budou přizváni členové zastupitelstva obce Těšetice,</w:t>
      </w:r>
      <w:r w:rsidRPr="00883A79">
        <w:rPr>
          <w:rFonts w:ascii="Times New Roman" w:hAnsi="Times New Roman" w:cs="Times New Roman"/>
          <w:sz w:val="24"/>
          <w:szCs w:val="24"/>
        </w:rPr>
        <w:t xml:space="preserve"> finančního výboru </w:t>
      </w:r>
      <w:r w:rsidR="00E036CE" w:rsidRPr="00883A79">
        <w:rPr>
          <w:rFonts w:ascii="Times New Roman" w:hAnsi="Times New Roman" w:cs="Times New Roman"/>
          <w:sz w:val="24"/>
          <w:szCs w:val="24"/>
        </w:rPr>
        <w:t xml:space="preserve">a </w:t>
      </w:r>
      <w:r w:rsidR="00883A79" w:rsidRPr="00883A79">
        <w:rPr>
          <w:rFonts w:ascii="Times New Roman" w:hAnsi="Times New Roman" w:cs="Times New Roman"/>
          <w:sz w:val="24"/>
          <w:szCs w:val="24"/>
        </w:rPr>
        <w:t>členové Sociální komise a pro práci s mládeží</w:t>
      </w:r>
      <w:r w:rsidRPr="00883A79">
        <w:rPr>
          <w:rFonts w:ascii="Times New Roman" w:hAnsi="Times New Roman" w:cs="Times New Roman"/>
          <w:sz w:val="24"/>
          <w:szCs w:val="24"/>
        </w:rPr>
        <w:t>, kteří se přihlásí nejpozději v den výběru podpory</w:t>
      </w:r>
      <w:r w:rsidR="00883A79">
        <w:rPr>
          <w:rFonts w:ascii="Times New Roman" w:hAnsi="Times New Roman" w:cs="Times New Roman"/>
          <w:sz w:val="24"/>
          <w:szCs w:val="24"/>
        </w:rPr>
        <w:t>; takto přizvané osoby mají při rozhodování poradní hlas.</w:t>
      </w:r>
      <w:r w:rsidR="00883A79" w:rsidRPr="00883A79">
        <w:rPr>
          <w:rFonts w:ascii="Times New Roman" w:hAnsi="Times New Roman" w:cs="Times New Roman"/>
          <w:sz w:val="24"/>
          <w:szCs w:val="24"/>
        </w:rPr>
        <w:t xml:space="preserve"> O poskytnutí dotace </w:t>
      </w:r>
      <w:r w:rsidR="00883A79">
        <w:rPr>
          <w:rFonts w:ascii="Times New Roman" w:hAnsi="Times New Roman" w:cs="Times New Roman"/>
          <w:sz w:val="24"/>
          <w:szCs w:val="24"/>
        </w:rPr>
        <w:t xml:space="preserve">bude </w:t>
      </w:r>
      <w:r w:rsidR="00883A79" w:rsidRPr="00883A79">
        <w:rPr>
          <w:rFonts w:ascii="Times New Roman" w:hAnsi="Times New Roman" w:cs="Times New Roman"/>
          <w:sz w:val="24"/>
          <w:szCs w:val="24"/>
        </w:rPr>
        <w:t>rozhod</w:t>
      </w:r>
      <w:r w:rsidR="00883A79">
        <w:rPr>
          <w:rFonts w:ascii="Times New Roman" w:hAnsi="Times New Roman" w:cs="Times New Roman"/>
          <w:sz w:val="24"/>
          <w:szCs w:val="24"/>
        </w:rPr>
        <w:t>n</w:t>
      </w:r>
      <w:r w:rsidR="00883A79" w:rsidRPr="00883A79">
        <w:rPr>
          <w:rFonts w:ascii="Times New Roman" w:hAnsi="Times New Roman" w:cs="Times New Roman"/>
          <w:sz w:val="24"/>
          <w:szCs w:val="24"/>
        </w:rPr>
        <w:t>u</w:t>
      </w:r>
      <w:r w:rsidR="00883A79">
        <w:rPr>
          <w:rFonts w:ascii="Times New Roman" w:hAnsi="Times New Roman" w:cs="Times New Roman"/>
          <w:sz w:val="24"/>
          <w:szCs w:val="24"/>
        </w:rPr>
        <w:t xml:space="preserve">to </w:t>
      </w:r>
      <w:r w:rsidR="007502C5" w:rsidRPr="00883A79">
        <w:rPr>
          <w:rFonts w:ascii="Times New Roman" w:hAnsi="Times New Roman" w:cs="Times New Roman"/>
          <w:sz w:val="24"/>
          <w:szCs w:val="24"/>
        </w:rPr>
        <w:t>nejpozději do 31. 5. rozhodného roku.</w:t>
      </w:r>
    </w:p>
    <w:p w:rsidR="00772C20" w:rsidRPr="00883A79" w:rsidRDefault="00772C20" w:rsidP="00883A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O výsledku výběru žádosti budou všichni žadatelé písemně vyrozuměni.</w:t>
      </w:r>
    </w:p>
    <w:p w:rsidR="007502C5" w:rsidRPr="00883A79" w:rsidRDefault="007502C5" w:rsidP="00883A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Nevyhoví-li obec Těšetice žádosti, sdělí bez zbytečného odkladu žadateli, že jeho žádosti nebylo vyhověno a důvod nevyhovění žádosti.</w:t>
      </w:r>
    </w:p>
    <w:p w:rsidR="00772C20" w:rsidRPr="00883A79" w:rsidRDefault="00772C20" w:rsidP="00883A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 xml:space="preserve">S úspěšnými žadateli bude uzavřena </w:t>
      </w:r>
      <w:r w:rsidR="007502C5" w:rsidRPr="00883A79">
        <w:rPr>
          <w:rFonts w:ascii="Times New Roman" w:hAnsi="Times New Roman" w:cs="Times New Roman"/>
          <w:sz w:val="24"/>
          <w:szCs w:val="24"/>
        </w:rPr>
        <w:t xml:space="preserve">veřejnoprávní </w:t>
      </w:r>
      <w:r w:rsidRPr="00883A79">
        <w:rPr>
          <w:rFonts w:ascii="Times New Roman" w:hAnsi="Times New Roman" w:cs="Times New Roman"/>
          <w:sz w:val="24"/>
          <w:szCs w:val="24"/>
        </w:rPr>
        <w:t>smlouva o poskytnutí dotace</w:t>
      </w:r>
      <w:r w:rsidR="00883A79">
        <w:rPr>
          <w:rFonts w:ascii="Times New Roman" w:hAnsi="Times New Roman" w:cs="Times New Roman"/>
          <w:sz w:val="24"/>
          <w:szCs w:val="24"/>
        </w:rPr>
        <w:t>.</w:t>
      </w:r>
    </w:p>
    <w:p w:rsidR="00883A79" w:rsidRDefault="00883A79" w:rsidP="00883A7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C20" w:rsidRPr="00883A79" w:rsidRDefault="00772C20" w:rsidP="00883A7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V.</w:t>
      </w:r>
    </w:p>
    <w:p w:rsidR="00772C20" w:rsidRPr="00883A79" w:rsidRDefault="007502C5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Veřejnoprávní s</w:t>
      </w:r>
      <w:r w:rsidR="00772C20" w:rsidRPr="00883A79">
        <w:rPr>
          <w:rFonts w:ascii="Times New Roman" w:hAnsi="Times New Roman" w:cs="Times New Roman"/>
          <w:b/>
          <w:sz w:val="24"/>
          <w:szCs w:val="24"/>
        </w:rPr>
        <w:t>mlouva o poskytnutí dotace</w:t>
      </w:r>
    </w:p>
    <w:p w:rsidR="00772C20" w:rsidRPr="00883A79" w:rsidRDefault="007502C5" w:rsidP="00883A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Veřejnoprávní s</w:t>
      </w:r>
      <w:r w:rsidR="007E11F8" w:rsidRPr="00883A79">
        <w:rPr>
          <w:rFonts w:ascii="Times New Roman" w:hAnsi="Times New Roman" w:cs="Times New Roman"/>
          <w:sz w:val="24"/>
          <w:szCs w:val="24"/>
        </w:rPr>
        <w:t>mlouva o poskytnutí dotace stanoví podmínky, za nichž lze dotace čerpat.</w:t>
      </w:r>
    </w:p>
    <w:p w:rsidR="007E11F8" w:rsidRPr="00883A79" w:rsidRDefault="007E11F8" w:rsidP="00883A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lastRenderedPageBreak/>
        <w:t xml:space="preserve">Každá změna smluvních ujednání </w:t>
      </w:r>
      <w:r w:rsidR="00883A79">
        <w:rPr>
          <w:rFonts w:ascii="Times New Roman" w:hAnsi="Times New Roman" w:cs="Times New Roman"/>
          <w:sz w:val="24"/>
          <w:szCs w:val="24"/>
        </w:rPr>
        <w:t>v</w:t>
      </w:r>
      <w:r w:rsidR="00883A79" w:rsidRPr="00883A79">
        <w:rPr>
          <w:rFonts w:ascii="Times New Roman" w:hAnsi="Times New Roman" w:cs="Times New Roman"/>
          <w:sz w:val="24"/>
          <w:szCs w:val="24"/>
        </w:rPr>
        <w:t>eřejnoprávní smlouv</w:t>
      </w:r>
      <w:r w:rsidR="00883A79">
        <w:rPr>
          <w:rFonts w:ascii="Times New Roman" w:hAnsi="Times New Roman" w:cs="Times New Roman"/>
          <w:sz w:val="24"/>
          <w:szCs w:val="24"/>
        </w:rPr>
        <w:t>y</w:t>
      </w:r>
      <w:r w:rsidR="00883A79" w:rsidRPr="00883A79">
        <w:rPr>
          <w:rFonts w:ascii="Times New Roman" w:hAnsi="Times New Roman" w:cs="Times New Roman"/>
          <w:sz w:val="24"/>
          <w:szCs w:val="24"/>
        </w:rPr>
        <w:t xml:space="preserve"> </w:t>
      </w:r>
      <w:r w:rsidRPr="00883A79">
        <w:rPr>
          <w:rFonts w:ascii="Times New Roman" w:hAnsi="Times New Roman" w:cs="Times New Roman"/>
          <w:sz w:val="24"/>
          <w:szCs w:val="24"/>
        </w:rPr>
        <w:t>musí být řešena písemným dodatkem k původní smlouvě.</w:t>
      </w:r>
    </w:p>
    <w:p w:rsidR="007E11F8" w:rsidRPr="00883A79" w:rsidRDefault="007E11F8" w:rsidP="00883A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 xml:space="preserve">Dodatky </w:t>
      </w:r>
      <w:r w:rsidR="00883A79">
        <w:rPr>
          <w:rFonts w:ascii="Times New Roman" w:hAnsi="Times New Roman" w:cs="Times New Roman"/>
          <w:sz w:val="24"/>
          <w:szCs w:val="24"/>
        </w:rPr>
        <w:t>v</w:t>
      </w:r>
      <w:r w:rsidR="00883A79" w:rsidRPr="00883A79">
        <w:rPr>
          <w:rFonts w:ascii="Times New Roman" w:hAnsi="Times New Roman" w:cs="Times New Roman"/>
          <w:sz w:val="24"/>
          <w:szCs w:val="24"/>
        </w:rPr>
        <w:t>eřejnoprávní smlouv</w:t>
      </w:r>
      <w:r w:rsidR="00883A79">
        <w:rPr>
          <w:rFonts w:ascii="Times New Roman" w:hAnsi="Times New Roman" w:cs="Times New Roman"/>
          <w:sz w:val="24"/>
          <w:szCs w:val="24"/>
        </w:rPr>
        <w:t>y</w:t>
      </w:r>
      <w:r w:rsidR="00883A79" w:rsidRPr="00883A79">
        <w:rPr>
          <w:rFonts w:ascii="Times New Roman" w:hAnsi="Times New Roman" w:cs="Times New Roman"/>
          <w:sz w:val="24"/>
          <w:szCs w:val="24"/>
        </w:rPr>
        <w:t xml:space="preserve"> </w:t>
      </w:r>
      <w:r w:rsidRPr="00883A79">
        <w:rPr>
          <w:rFonts w:ascii="Times New Roman" w:hAnsi="Times New Roman" w:cs="Times New Roman"/>
          <w:sz w:val="24"/>
          <w:szCs w:val="24"/>
        </w:rPr>
        <w:t xml:space="preserve">schvaluje </w:t>
      </w:r>
      <w:r w:rsidR="00883A79" w:rsidRPr="00883A79">
        <w:rPr>
          <w:rFonts w:ascii="Times New Roman" w:hAnsi="Times New Roman" w:cs="Times New Roman"/>
          <w:sz w:val="24"/>
          <w:szCs w:val="24"/>
        </w:rPr>
        <w:t>Rada obce Těšetice</w:t>
      </w:r>
      <w:r w:rsidRPr="00883A79">
        <w:rPr>
          <w:rFonts w:ascii="Times New Roman" w:hAnsi="Times New Roman" w:cs="Times New Roman"/>
          <w:sz w:val="24"/>
          <w:szCs w:val="24"/>
        </w:rPr>
        <w:t>.</w:t>
      </w:r>
    </w:p>
    <w:p w:rsidR="007E11F8" w:rsidRPr="00883A79" w:rsidRDefault="007E11F8" w:rsidP="00883A7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Na poskytnutí dotace není právní nárok.</w:t>
      </w:r>
    </w:p>
    <w:p w:rsidR="00883A79" w:rsidRDefault="00883A79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1F8" w:rsidRPr="00883A79" w:rsidRDefault="007E11F8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 xml:space="preserve">VI. </w:t>
      </w:r>
    </w:p>
    <w:p w:rsidR="007E11F8" w:rsidRPr="00883A79" w:rsidRDefault="007E11F8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Způsob vyplacení dotace</w:t>
      </w:r>
    </w:p>
    <w:p w:rsidR="007E11F8" w:rsidRDefault="007E11F8" w:rsidP="00883A79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782">
        <w:rPr>
          <w:rFonts w:ascii="Times New Roman" w:hAnsi="Times New Roman" w:cs="Times New Roman"/>
          <w:sz w:val="24"/>
          <w:szCs w:val="24"/>
        </w:rPr>
        <w:t>Dotace může být převedena bezhotovostně na účet žadatele nebo vyplacena v hotovosti v sídle Obecního úřadu Těšetice. Platba v hotovosti může být vyplacena pouze do výše 2.000,- Kč.</w:t>
      </w:r>
    </w:p>
    <w:p w:rsidR="003B0782" w:rsidRDefault="003B0782" w:rsidP="00883A79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Nevyčerpanou část dotace a nesprávně použitou dotaci vrátí příjemce zpět na účet obce Těšetice ve lhůtě stanovené ve veřejnoprávní smlouvě o poskytnutí dotace.</w:t>
      </w:r>
    </w:p>
    <w:p w:rsidR="00E22E64" w:rsidRDefault="00E22E64" w:rsidP="00E22E64">
      <w:pPr>
        <w:pStyle w:val="Odstavecseseznamem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0459" w:rsidRPr="00300459" w:rsidRDefault="00300459" w:rsidP="00300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459">
        <w:rPr>
          <w:rFonts w:ascii="Times New Roman" w:hAnsi="Times New Roman" w:cs="Times New Roman"/>
          <w:b/>
          <w:sz w:val="24"/>
          <w:szCs w:val="24"/>
        </w:rPr>
        <w:t>VII.</w:t>
      </w:r>
    </w:p>
    <w:p w:rsidR="00300459" w:rsidRDefault="00300459" w:rsidP="00300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300459">
        <w:rPr>
          <w:rFonts w:ascii="Times New Roman" w:hAnsi="Times New Roman" w:cs="Times New Roman"/>
          <w:b/>
          <w:sz w:val="24"/>
          <w:szCs w:val="24"/>
        </w:rPr>
        <w:t>ožadavk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300459">
        <w:rPr>
          <w:rFonts w:ascii="Times New Roman" w:hAnsi="Times New Roman" w:cs="Times New Roman"/>
          <w:b/>
          <w:sz w:val="24"/>
          <w:szCs w:val="24"/>
        </w:rPr>
        <w:t xml:space="preserve"> publicity</w:t>
      </w:r>
    </w:p>
    <w:p w:rsidR="00300459" w:rsidRDefault="00300459" w:rsidP="00300459">
      <w:pPr>
        <w:pStyle w:val="Odstavecseseznamem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0459">
        <w:rPr>
          <w:rFonts w:ascii="Times New Roman" w:hAnsi="Times New Roman" w:cs="Times New Roman"/>
          <w:sz w:val="24"/>
          <w:szCs w:val="24"/>
        </w:rPr>
        <w:t xml:space="preserve">Příjemce je v souvislosti s poskytnutou dotací dle </w:t>
      </w:r>
      <w:r w:rsidR="00E22E64">
        <w:rPr>
          <w:rFonts w:ascii="Times New Roman" w:hAnsi="Times New Roman" w:cs="Times New Roman"/>
          <w:sz w:val="24"/>
          <w:szCs w:val="24"/>
        </w:rPr>
        <w:t xml:space="preserve">tohoto Programu </w:t>
      </w:r>
      <w:r w:rsidRPr="00300459">
        <w:rPr>
          <w:rFonts w:ascii="Times New Roman" w:hAnsi="Times New Roman" w:cs="Times New Roman"/>
          <w:sz w:val="24"/>
          <w:szCs w:val="24"/>
        </w:rPr>
        <w:t xml:space="preserve">povinen vhodným způsobem, propagovat </w:t>
      </w:r>
      <w:r>
        <w:rPr>
          <w:rFonts w:ascii="Times New Roman" w:hAnsi="Times New Roman" w:cs="Times New Roman"/>
          <w:sz w:val="24"/>
          <w:szCs w:val="24"/>
        </w:rPr>
        <w:t>obec Těšetice</w:t>
      </w:r>
      <w:r w:rsidRPr="00300459">
        <w:rPr>
          <w:rFonts w:ascii="Times New Roman" w:hAnsi="Times New Roman" w:cs="Times New Roman"/>
          <w:sz w:val="24"/>
          <w:szCs w:val="24"/>
        </w:rPr>
        <w:t xml:space="preserve"> umístěním reklamního</w:t>
      </w:r>
      <w:r w:rsidR="00E22E64">
        <w:rPr>
          <w:rFonts w:ascii="Times New Roman" w:hAnsi="Times New Roman" w:cs="Times New Roman"/>
          <w:sz w:val="24"/>
          <w:szCs w:val="24"/>
        </w:rPr>
        <w:t xml:space="preserve"> </w:t>
      </w:r>
      <w:r w:rsidRPr="00300459">
        <w:rPr>
          <w:rFonts w:ascii="Times New Roman" w:hAnsi="Times New Roman" w:cs="Times New Roman"/>
          <w:sz w:val="24"/>
          <w:szCs w:val="24"/>
        </w:rPr>
        <w:t xml:space="preserve">panelu </w:t>
      </w:r>
      <w:r>
        <w:rPr>
          <w:rFonts w:ascii="Times New Roman" w:hAnsi="Times New Roman" w:cs="Times New Roman"/>
          <w:sz w:val="24"/>
          <w:szCs w:val="24"/>
        </w:rPr>
        <w:t>s logem (znakem)</w:t>
      </w:r>
      <w:r w:rsidRPr="00300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obce Těšetice</w:t>
      </w:r>
      <w:r w:rsidRPr="00300459">
        <w:rPr>
          <w:rFonts w:ascii="Times New Roman" w:hAnsi="Times New Roman" w:cs="Times New Roman"/>
          <w:sz w:val="24"/>
          <w:szCs w:val="24"/>
        </w:rPr>
        <w:t xml:space="preserve"> na veřejně přístupném a dobře viditelném místě v průběhu konání akcí, na které získal dotaci, a dále např. v tištěných propagačních materiálech příjemce</w:t>
      </w:r>
      <w:r w:rsidR="00E22E64">
        <w:rPr>
          <w:rFonts w:ascii="Times New Roman" w:hAnsi="Times New Roman" w:cs="Times New Roman"/>
          <w:sz w:val="24"/>
          <w:szCs w:val="24"/>
        </w:rPr>
        <w:t>,</w:t>
      </w:r>
      <w:r w:rsidRPr="00300459">
        <w:rPr>
          <w:rFonts w:ascii="Times New Roman" w:hAnsi="Times New Roman" w:cs="Times New Roman"/>
          <w:sz w:val="24"/>
          <w:szCs w:val="24"/>
        </w:rPr>
        <w:t xml:space="preserve"> vztahujícím se k</w:t>
      </w:r>
      <w:r w:rsidR="00E22E64">
        <w:rPr>
          <w:rFonts w:ascii="Times New Roman" w:hAnsi="Times New Roman" w:cs="Times New Roman"/>
          <w:sz w:val="24"/>
          <w:szCs w:val="24"/>
        </w:rPr>
        <w:t> </w:t>
      </w:r>
      <w:bookmarkStart w:id="2" w:name="_Hlk535931452"/>
      <w:r w:rsidR="00E22E64">
        <w:rPr>
          <w:rFonts w:ascii="Times New Roman" w:hAnsi="Times New Roman" w:cs="Times New Roman"/>
          <w:sz w:val="24"/>
          <w:szCs w:val="24"/>
        </w:rPr>
        <w:t xml:space="preserve">těmto </w:t>
      </w:r>
      <w:bookmarkEnd w:id="2"/>
      <w:r w:rsidRPr="00300459">
        <w:rPr>
          <w:rFonts w:ascii="Times New Roman" w:hAnsi="Times New Roman" w:cs="Times New Roman"/>
          <w:sz w:val="24"/>
          <w:szCs w:val="24"/>
        </w:rPr>
        <w:t>akcím.</w:t>
      </w:r>
    </w:p>
    <w:p w:rsidR="00300459" w:rsidRPr="00300459" w:rsidRDefault="00300459" w:rsidP="0030045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Těšetice</w:t>
      </w:r>
      <w:r w:rsidRPr="00300459">
        <w:rPr>
          <w:rFonts w:ascii="Times New Roman" w:hAnsi="Times New Roman" w:cs="Times New Roman"/>
          <w:sz w:val="24"/>
          <w:szCs w:val="24"/>
        </w:rPr>
        <w:t xml:space="preserve"> uděluje příjemci souhlas s bezúplatným užitím loga </w:t>
      </w:r>
      <w:r>
        <w:rPr>
          <w:rFonts w:ascii="Times New Roman" w:hAnsi="Times New Roman" w:cs="Times New Roman"/>
          <w:sz w:val="24"/>
          <w:szCs w:val="24"/>
        </w:rPr>
        <w:t>(znaku)</w:t>
      </w:r>
      <w:r w:rsidRPr="00300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obce Těšetice</w:t>
      </w:r>
      <w:r w:rsidRPr="00300459">
        <w:rPr>
          <w:rFonts w:ascii="Times New Roman" w:hAnsi="Times New Roman" w:cs="Times New Roman"/>
          <w:sz w:val="24"/>
          <w:szCs w:val="24"/>
        </w:rPr>
        <w:t xml:space="preserve"> způsobem a v rozsahu </w:t>
      </w:r>
      <w:r w:rsidR="00314FD6">
        <w:rPr>
          <w:rFonts w:ascii="Times New Roman" w:hAnsi="Times New Roman" w:cs="Times New Roman"/>
          <w:sz w:val="24"/>
          <w:szCs w:val="24"/>
        </w:rPr>
        <w:t>výše uvedeném</w:t>
      </w:r>
      <w:r w:rsidRPr="00300459">
        <w:rPr>
          <w:rFonts w:ascii="Times New Roman" w:hAnsi="Times New Roman" w:cs="Times New Roman"/>
          <w:sz w:val="24"/>
          <w:szCs w:val="24"/>
        </w:rPr>
        <w:t>.</w:t>
      </w:r>
    </w:p>
    <w:p w:rsidR="00300459" w:rsidRDefault="00300459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9C8" w:rsidRPr="00883A79" w:rsidRDefault="007E11F8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VI</w:t>
      </w:r>
      <w:r w:rsidR="00300459">
        <w:rPr>
          <w:rFonts w:ascii="Times New Roman" w:hAnsi="Times New Roman" w:cs="Times New Roman"/>
          <w:b/>
          <w:sz w:val="24"/>
          <w:szCs w:val="24"/>
        </w:rPr>
        <w:t>I</w:t>
      </w:r>
      <w:r w:rsidRPr="00883A79">
        <w:rPr>
          <w:rFonts w:ascii="Times New Roman" w:hAnsi="Times New Roman" w:cs="Times New Roman"/>
          <w:b/>
          <w:sz w:val="24"/>
          <w:szCs w:val="24"/>
        </w:rPr>
        <w:t>I.</w:t>
      </w:r>
    </w:p>
    <w:p w:rsidR="007E11F8" w:rsidRPr="00883A79" w:rsidRDefault="001C2997" w:rsidP="00883A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79">
        <w:rPr>
          <w:rFonts w:ascii="Times New Roman" w:hAnsi="Times New Roman" w:cs="Times New Roman"/>
          <w:b/>
          <w:sz w:val="24"/>
          <w:szCs w:val="24"/>
        </w:rPr>
        <w:t>Závěrečné vyúčtování</w:t>
      </w:r>
    </w:p>
    <w:p w:rsidR="001C2997" w:rsidRPr="00883A79" w:rsidRDefault="001C2997" w:rsidP="0030045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 xml:space="preserve">Závěrečné vyúčtování neinvestiční dotace předloží příjemce dotace poskytovateli ve lhůtě stanovené ve </w:t>
      </w:r>
      <w:r w:rsidR="003D26B2" w:rsidRPr="00883A79">
        <w:rPr>
          <w:rFonts w:ascii="Times New Roman" w:hAnsi="Times New Roman" w:cs="Times New Roman"/>
          <w:sz w:val="24"/>
          <w:szCs w:val="24"/>
        </w:rPr>
        <w:t xml:space="preserve">veřejnoprávní </w:t>
      </w:r>
      <w:r w:rsidRPr="00883A79">
        <w:rPr>
          <w:rFonts w:ascii="Times New Roman" w:hAnsi="Times New Roman" w:cs="Times New Roman"/>
          <w:sz w:val="24"/>
          <w:szCs w:val="24"/>
        </w:rPr>
        <w:t>smlouvě o poskytnutí dotace.</w:t>
      </w:r>
    </w:p>
    <w:p w:rsidR="001C2997" w:rsidRPr="00883A79" w:rsidRDefault="001C2997" w:rsidP="00300459">
      <w:pPr>
        <w:pStyle w:val="Odstavecseseznamem"/>
        <w:numPr>
          <w:ilvl w:val="0"/>
          <w:numId w:val="10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Závěrečné vyúčtování neinvestiční dotace bude obsahovat:</w:t>
      </w:r>
    </w:p>
    <w:p w:rsidR="00883A79" w:rsidRDefault="001C2997" w:rsidP="00883A7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 xml:space="preserve">závěrečnou zprávu k vyúčtování neinvestiční dotace v závazné struktuře dle </w:t>
      </w:r>
      <w:r w:rsidR="00E036CE" w:rsidRPr="00883A79">
        <w:rPr>
          <w:rFonts w:ascii="Times New Roman" w:hAnsi="Times New Roman" w:cs="Times New Roman"/>
          <w:sz w:val="24"/>
          <w:szCs w:val="24"/>
        </w:rPr>
        <w:t xml:space="preserve">závazné </w:t>
      </w:r>
      <w:r w:rsidRPr="00883A79">
        <w:rPr>
          <w:rFonts w:ascii="Times New Roman" w:hAnsi="Times New Roman" w:cs="Times New Roman"/>
          <w:sz w:val="24"/>
          <w:szCs w:val="24"/>
        </w:rPr>
        <w:t>přílohy č. 2 tohot</w:t>
      </w:r>
      <w:r w:rsidR="00940B17" w:rsidRPr="00883A79">
        <w:rPr>
          <w:rFonts w:ascii="Times New Roman" w:hAnsi="Times New Roman" w:cs="Times New Roman"/>
          <w:sz w:val="24"/>
          <w:szCs w:val="24"/>
        </w:rPr>
        <w:t>o Programu včetně příloh:</w:t>
      </w:r>
    </w:p>
    <w:p w:rsidR="00883A79" w:rsidRDefault="003B0782" w:rsidP="00883A7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0B17" w:rsidRPr="00883A79">
        <w:rPr>
          <w:rFonts w:ascii="Times New Roman" w:hAnsi="Times New Roman" w:cs="Times New Roman"/>
          <w:sz w:val="24"/>
          <w:szCs w:val="24"/>
        </w:rPr>
        <w:t>a</w:t>
      </w:r>
      <w:r w:rsidR="001C2997" w:rsidRPr="00883A79">
        <w:rPr>
          <w:rFonts w:ascii="Times New Roman" w:hAnsi="Times New Roman" w:cs="Times New Roman"/>
          <w:sz w:val="24"/>
          <w:szCs w:val="24"/>
        </w:rPr>
        <w:t xml:space="preserve"> seznam faktur, paragonů,  </w:t>
      </w:r>
    </w:p>
    <w:p w:rsidR="00883A79" w:rsidRDefault="001C2997" w:rsidP="00883A7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2</w:t>
      </w:r>
      <w:r w:rsidR="003B0782">
        <w:rPr>
          <w:rFonts w:ascii="Times New Roman" w:hAnsi="Times New Roman" w:cs="Times New Roman"/>
          <w:sz w:val="24"/>
          <w:szCs w:val="24"/>
        </w:rPr>
        <w:t>b</w:t>
      </w:r>
      <w:r w:rsidRPr="00883A79">
        <w:rPr>
          <w:rFonts w:ascii="Times New Roman" w:hAnsi="Times New Roman" w:cs="Times New Roman"/>
          <w:sz w:val="24"/>
          <w:szCs w:val="24"/>
        </w:rPr>
        <w:t xml:space="preserve"> seznam dokladů prokazujících platbu (výdajové pokladní</w:t>
      </w:r>
      <w:r w:rsidR="00883A79">
        <w:rPr>
          <w:rFonts w:ascii="Times New Roman" w:hAnsi="Times New Roman" w:cs="Times New Roman"/>
          <w:sz w:val="24"/>
          <w:szCs w:val="24"/>
        </w:rPr>
        <w:t xml:space="preserve"> </w:t>
      </w:r>
      <w:r w:rsidRPr="00883A79">
        <w:rPr>
          <w:rFonts w:ascii="Times New Roman" w:hAnsi="Times New Roman" w:cs="Times New Roman"/>
          <w:sz w:val="24"/>
          <w:szCs w:val="24"/>
        </w:rPr>
        <w:t>doklady, bankovní výpisy),</w:t>
      </w:r>
    </w:p>
    <w:p w:rsidR="001C2997" w:rsidRDefault="001C2997" w:rsidP="003B0782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782">
        <w:rPr>
          <w:rFonts w:ascii="Times New Roman" w:hAnsi="Times New Roman" w:cs="Times New Roman"/>
          <w:sz w:val="24"/>
          <w:szCs w:val="24"/>
        </w:rPr>
        <w:t>fotokopie vše</w:t>
      </w:r>
      <w:r w:rsidR="00940B17" w:rsidRPr="003B0782">
        <w:rPr>
          <w:rFonts w:ascii="Times New Roman" w:hAnsi="Times New Roman" w:cs="Times New Roman"/>
          <w:sz w:val="24"/>
          <w:szCs w:val="24"/>
        </w:rPr>
        <w:t xml:space="preserve">ch dokladů dle příloh </w:t>
      </w:r>
      <w:proofErr w:type="gramStart"/>
      <w:r w:rsidR="009A3217" w:rsidRPr="003B0782">
        <w:rPr>
          <w:rFonts w:ascii="Times New Roman" w:hAnsi="Times New Roman" w:cs="Times New Roman"/>
          <w:sz w:val="24"/>
          <w:szCs w:val="24"/>
        </w:rPr>
        <w:t>1</w:t>
      </w:r>
      <w:r w:rsidR="00940B17" w:rsidRPr="003B078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40B17" w:rsidRPr="003B0782">
        <w:rPr>
          <w:rFonts w:ascii="Times New Roman" w:hAnsi="Times New Roman" w:cs="Times New Roman"/>
          <w:sz w:val="24"/>
          <w:szCs w:val="24"/>
        </w:rPr>
        <w:t xml:space="preserve"> a </w:t>
      </w:r>
      <w:r w:rsidR="009A3217" w:rsidRPr="003B0782">
        <w:rPr>
          <w:rFonts w:ascii="Times New Roman" w:hAnsi="Times New Roman" w:cs="Times New Roman"/>
          <w:sz w:val="24"/>
          <w:szCs w:val="24"/>
        </w:rPr>
        <w:t>2</w:t>
      </w:r>
      <w:r w:rsidR="00940B17" w:rsidRPr="003B0782">
        <w:rPr>
          <w:rFonts w:ascii="Times New Roman" w:hAnsi="Times New Roman" w:cs="Times New Roman"/>
          <w:sz w:val="24"/>
          <w:szCs w:val="24"/>
        </w:rPr>
        <w:t>a</w:t>
      </w:r>
      <w:r w:rsidR="009A3217" w:rsidRPr="003B0782">
        <w:rPr>
          <w:rFonts w:ascii="Times New Roman" w:hAnsi="Times New Roman" w:cs="Times New Roman"/>
          <w:sz w:val="24"/>
          <w:szCs w:val="24"/>
        </w:rPr>
        <w:t>.</w:t>
      </w:r>
    </w:p>
    <w:p w:rsidR="00300459" w:rsidRPr="00300459" w:rsidRDefault="00300459" w:rsidP="00300459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782">
        <w:rPr>
          <w:rFonts w:ascii="Times New Roman" w:hAnsi="Times New Roman" w:cs="Times New Roman"/>
          <w:sz w:val="24"/>
          <w:szCs w:val="24"/>
        </w:rPr>
        <w:t>foto</w:t>
      </w:r>
      <w:r>
        <w:rPr>
          <w:rFonts w:ascii="Times New Roman" w:hAnsi="Times New Roman" w:cs="Times New Roman"/>
          <w:sz w:val="24"/>
          <w:szCs w:val="24"/>
        </w:rPr>
        <w:t>graf</w:t>
      </w:r>
      <w:r w:rsidRPr="003B0782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>prokazující splnění požadavk</w:t>
      </w:r>
      <w:r w:rsidR="00E22E64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publicity dle článku VII. tohoto </w:t>
      </w:r>
      <w:r w:rsidR="00E22E6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rogramu (min. 2 fotografie z jedné akce</w:t>
      </w:r>
      <w:r w:rsidR="00314FD6">
        <w:rPr>
          <w:rFonts w:ascii="Times New Roman" w:hAnsi="Times New Roman" w:cs="Times New Roman"/>
          <w:sz w:val="24"/>
          <w:szCs w:val="24"/>
        </w:rPr>
        <w:t>)</w:t>
      </w:r>
    </w:p>
    <w:p w:rsidR="001C2997" w:rsidRDefault="001C2997" w:rsidP="00883A7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3)</w:t>
      </w:r>
      <w:r w:rsidR="00612A6E" w:rsidRPr="00883A79">
        <w:rPr>
          <w:rFonts w:ascii="Times New Roman" w:hAnsi="Times New Roman" w:cs="Times New Roman"/>
          <w:sz w:val="24"/>
          <w:szCs w:val="24"/>
        </w:rPr>
        <w:tab/>
      </w:r>
      <w:r w:rsidR="003B0782">
        <w:rPr>
          <w:rFonts w:ascii="Times New Roman" w:hAnsi="Times New Roman" w:cs="Times New Roman"/>
          <w:sz w:val="24"/>
          <w:szCs w:val="24"/>
        </w:rPr>
        <w:t>Nedílnou součástí tohoto programu jsou:</w:t>
      </w:r>
    </w:p>
    <w:p w:rsidR="003B0782" w:rsidRDefault="003B0782" w:rsidP="00883A7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Příloha č. 1 – závazný vzor </w:t>
      </w:r>
      <w:r w:rsidRPr="00883A79">
        <w:rPr>
          <w:rFonts w:ascii="Times New Roman" w:hAnsi="Times New Roman" w:cs="Times New Roman"/>
          <w:sz w:val="24"/>
          <w:szCs w:val="24"/>
        </w:rPr>
        <w:t>formulář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83A79">
        <w:rPr>
          <w:rFonts w:ascii="Times New Roman" w:hAnsi="Times New Roman" w:cs="Times New Roman"/>
          <w:sz w:val="24"/>
          <w:szCs w:val="24"/>
        </w:rPr>
        <w:t xml:space="preserve"> Žádost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3B0782" w:rsidRDefault="003B0782" w:rsidP="00883A79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Příloha č. 2 – závazný vzor</w:t>
      </w:r>
      <w:r w:rsidR="00B046DE">
        <w:rPr>
          <w:rFonts w:ascii="Times New Roman" w:hAnsi="Times New Roman" w:cs="Times New Roman"/>
          <w:sz w:val="24"/>
          <w:szCs w:val="24"/>
        </w:rPr>
        <w:t xml:space="preserve"> </w:t>
      </w:r>
      <w:r w:rsidR="00B046DE" w:rsidRPr="00B046DE">
        <w:rPr>
          <w:rFonts w:ascii="Times New Roman" w:hAnsi="Times New Roman" w:cs="Times New Roman"/>
          <w:sz w:val="24"/>
          <w:szCs w:val="24"/>
        </w:rPr>
        <w:t>závěrečn</w:t>
      </w:r>
      <w:r w:rsidR="00B046DE">
        <w:rPr>
          <w:rFonts w:ascii="Times New Roman" w:hAnsi="Times New Roman" w:cs="Times New Roman"/>
          <w:sz w:val="24"/>
          <w:szCs w:val="24"/>
        </w:rPr>
        <w:t>é</w:t>
      </w:r>
      <w:r w:rsidR="00B046DE" w:rsidRPr="00B046DE">
        <w:rPr>
          <w:rFonts w:ascii="Times New Roman" w:hAnsi="Times New Roman" w:cs="Times New Roman"/>
          <w:sz w:val="24"/>
          <w:szCs w:val="24"/>
        </w:rPr>
        <w:t xml:space="preserve"> zpráv</w:t>
      </w:r>
      <w:r w:rsidR="00B046DE">
        <w:rPr>
          <w:rFonts w:ascii="Times New Roman" w:hAnsi="Times New Roman" w:cs="Times New Roman"/>
          <w:sz w:val="24"/>
          <w:szCs w:val="24"/>
        </w:rPr>
        <w:t>y, včetně příloh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0782" w:rsidRDefault="003B0782" w:rsidP="003B0782">
      <w:pPr>
        <w:pStyle w:val="Odstavecseseznamem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782">
        <w:rPr>
          <w:rFonts w:ascii="Times New Roman" w:hAnsi="Times New Roman" w:cs="Times New Roman"/>
          <w:sz w:val="24"/>
          <w:szCs w:val="24"/>
        </w:rPr>
        <w:t>2a</w:t>
      </w:r>
      <w:proofErr w:type="gramEnd"/>
      <w:r w:rsidRPr="003B0782">
        <w:rPr>
          <w:rFonts w:ascii="Times New Roman" w:hAnsi="Times New Roman" w:cs="Times New Roman"/>
          <w:sz w:val="24"/>
          <w:szCs w:val="24"/>
        </w:rPr>
        <w:t xml:space="preserve"> seznamu faktur, paragonů</w:t>
      </w:r>
    </w:p>
    <w:p w:rsidR="003B0782" w:rsidRPr="003B0782" w:rsidRDefault="003B0782" w:rsidP="003B0782">
      <w:pPr>
        <w:pStyle w:val="Odstavecseseznamem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782">
        <w:rPr>
          <w:rFonts w:ascii="Times New Roman" w:hAnsi="Times New Roman" w:cs="Times New Roman"/>
          <w:sz w:val="24"/>
          <w:szCs w:val="24"/>
        </w:rPr>
        <w:t>2b seznam výdajových dokladů, bankovních výpisů</w:t>
      </w:r>
    </w:p>
    <w:p w:rsidR="003D26B2" w:rsidRPr="00883A79" w:rsidRDefault="003D26B2" w:rsidP="00883A79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3A79">
        <w:rPr>
          <w:rFonts w:ascii="Times New Roman" w:hAnsi="Times New Roman" w:cs="Times New Roman"/>
          <w:sz w:val="24"/>
          <w:szCs w:val="24"/>
        </w:rPr>
        <w:t>Obec Těšetice zveřejní program na své úřední desc</w:t>
      </w:r>
      <w:r w:rsidR="00612A6E" w:rsidRPr="00883A79">
        <w:rPr>
          <w:rFonts w:ascii="Times New Roman" w:hAnsi="Times New Roman" w:cs="Times New Roman"/>
          <w:sz w:val="24"/>
          <w:szCs w:val="24"/>
        </w:rPr>
        <w:t xml:space="preserve">e způsobem umožňujícím dálkový </w:t>
      </w:r>
      <w:r w:rsidRPr="00883A79">
        <w:rPr>
          <w:rFonts w:ascii="Times New Roman" w:hAnsi="Times New Roman" w:cs="Times New Roman"/>
          <w:sz w:val="24"/>
          <w:szCs w:val="24"/>
        </w:rPr>
        <w:t>přístup nejpozději 30 dnů před začátkem lhůty pro podání žádosti dle zákona</w:t>
      </w:r>
      <w:r w:rsidR="00612A6E" w:rsidRPr="00883A79">
        <w:rPr>
          <w:rFonts w:ascii="Times New Roman" w:hAnsi="Times New Roman" w:cs="Times New Roman"/>
          <w:sz w:val="24"/>
          <w:szCs w:val="24"/>
        </w:rPr>
        <w:t xml:space="preserve"> </w:t>
      </w:r>
      <w:r w:rsidRPr="00883A79">
        <w:rPr>
          <w:rFonts w:ascii="Times New Roman" w:hAnsi="Times New Roman" w:cs="Times New Roman"/>
          <w:sz w:val="24"/>
          <w:szCs w:val="24"/>
        </w:rPr>
        <w:t>č. 250/2000 Sb., o rozpočtových pravidlech územních rozpočtů ve znění pozdějších předpisů.</w:t>
      </w:r>
    </w:p>
    <w:p w:rsidR="00E036CE" w:rsidRPr="00883A79" w:rsidRDefault="00E036CE" w:rsidP="00883A79">
      <w:pPr>
        <w:pStyle w:val="Zhlav"/>
        <w:tabs>
          <w:tab w:val="clear" w:pos="4536"/>
          <w:tab w:val="clear" w:pos="9072"/>
          <w:tab w:val="right" w:pos="0"/>
        </w:tabs>
        <w:jc w:val="center"/>
      </w:pPr>
    </w:p>
    <w:p w:rsidR="00E036CE" w:rsidRPr="00883A79" w:rsidRDefault="00E036CE" w:rsidP="00883A79">
      <w:pPr>
        <w:pStyle w:val="Zhlav"/>
        <w:tabs>
          <w:tab w:val="clear" w:pos="4536"/>
          <w:tab w:val="clear" w:pos="9072"/>
          <w:tab w:val="right" w:pos="0"/>
        </w:tabs>
        <w:jc w:val="center"/>
      </w:pPr>
      <w:r w:rsidRPr="00883A79">
        <w:t>Mgr. Jindřich Protivánek</w:t>
      </w:r>
    </w:p>
    <w:p w:rsidR="00E036CE" w:rsidRPr="00883A79" w:rsidRDefault="00E036CE" w:rsidP="00883A79">
      <w:pPr>
        <w:pStyle w:val="Zhlav"/>
        <w:tabs>
          <w:tab w:val="clear" w:pos="4536"/>
          <w:tab w:val="clear" w:pos="9072"/>
          <w:tab w:val="center" w:pos="0"/>
        </w:tabs>
        <w:jc w:val="center"/>
      </w:pPr>
      <w:r w:rsidRPr="00883A79">
        <w:t>starosta obce</w:t>
      </w:r>
    </w:p>
    <w:p w:rsidR="00E036CE" w:rsidRPr="00883A79" w:rsidRDefault="00E036CE" w:rsidP="00883A79">
      <w:pPr>
        <w:pStyle w:val="Zhlav"/>
        <w:tabs>
          <w:tab w:val="clear" w:pos="4536"/>
        </w:tabs>
        <w:jc w:val="both"/>
      </w:pPr>
    </w:p>
    <w:p w:rsidR="00E036CE" w:rsidRPr="00883A79" w:rsidRDefault="00E036CE" w:rsidP="00883A79">
      <w:pPr>
        <w:pStyle w:val="Zhlav"/>
        <w:tabs>
          <w:tab w:val="clear" w:pos="4536"/>
          <w:tab w:val="clear" w:pos="9072"/>
          <w:tab w:val="right" w:pos="0"/>
        </w:tabs>
      </w:pPr>
      <w:r w:rsidRPr="00883A79">
        <w:t xml:space="preserve">Ing. Luděk Mlčoch </w:t>
      </w:r>
      <w:r w:rsidRPr="00883A79">
        <w:tab/>
      </w:r>
      <w:r w:rsidRPr="00883A79">
        <w:tab/>
      </w:r>
      <w:r w:rsidRPr="00883A79">
        <w:tab/>
      </w:r>
      <w:r w:rsidRPr="00883A79">
        <w:tab/>
      </w:r>
      <w:r w:rsidRPr="00883A79">
        <w:tab/>
      </w:r>
      <w:r w:rsidRPr="00883A79">
        <w:tab/>
        <w:t xml:space="preserve">   </w:t>
      </w:r>
      <w:r w:rsidRPr="00883A79">
        <w:tab/>
        <w:t xml:space="preserve">Václav Koutný   </w:t>
      </w:r>
      <w:r w:rsidRPr="00883A79">
        <w:tab/>
      </w:r>
    </w:p>
    <w:p w:rsidR="001C2997" w:rsidRDefault="00E036CE" w:rsidP="00E933C0">
      <w:pPr>
        <w:pStyle w:val="Zhlav"/>
        <w:tabs>
          <w:tab w:val="clear" w:pos="4536"/>
          <w:tab w:val="clear" w:pos="9072"/>
          <w:tab w:val="center" w:pos="0"/>
        </w:tabs>
      </w:pPr>
      <w:r w:rsidRPr="00883A79">
        <w:t>místostarosta obce</w:t>
      </w:r>
      <w:r w:rsidRPr="00883A79">
        <w:tab/>
      </w:r>
      <w:r w:rsidRPr="00883A79">
        <w:tab/>
      </w:r>
      <w:r w:rsidRPr="00883A79">
        <w:tab/>
      </w:r>
      <w:r w:rsidRPr="00883A79">
        <w:tab/>
      </w:r>
      <w:r w:rsidRPr="00883A79">
        <w:tab/>
        <w:t xml:space="preserve">   </w:t>
      </w:r>
      <w:r w:rsidRPr="00883A79">
        <w:tab/>
      </w:r>
      <w:r w:rsidRPr="00883A79">
        <w:tab/>
        <w:t xml:space="preserve">místostarosta obce </w:t>
      </w:r>
    </w:p>
    <w:sectPr w:rsidR="001C29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738" w:rsidRDefault="00C46738" w:rsidP="00883A79">
      <w:pPr>
        <w:spacing w:after="0" w:line="240" w:lineRule="auto"/>
      </w:pPr>
      <w:r>
        <w:separator/>
      </w:r>
    </w:p>
  </w:endnote>
  <w:endnote w:type="continuationSeparator" w:id="0">
    <w:p w:rsidR="00C46738" w:rsidRDefault="00C46738" w:rsidP="0088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679624553"/>
      <w:docPartObj>
        <w:docPartGallery w:val="Page Numbers (Bottom of Page)"/>
        <w:docPartUnique/>
      </w:docPartObj>
    </w:sdtPr>
    <w:sdtEndPr/>
    <w:sdtContent>
      <w:p w:rsidR="00883A79" w:rsidRPr="00E933C0" w:rsidRDefault="00883A79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933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33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33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933C0">
          <w:rPr>
            <w:rFonts w:ascii="Times New Roman" w:hAnsi="Times New Roman" w:cs="Times New Roman"/>
            <w:sz w:val="24"/>
            <w:szCs w:val="24"/>
          </w:rPr>
          <w:t>2</w:t>
        </w:r>
        <w:r w:rsidRPr="00E933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3A79" w:rsidRPr="00E933C0" w:rsidRDefault="00883A79">
    <w:pPr>
      <w:pStyle w:val="Zp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738" w:rsidRDefault="00C46738" w:rsidP="00883A79">
      <w:pPr>
        <w:spacing w:after="0" w:line="240" w:lineRule="auto"/>
      </w:pPr>
      <w:r>
        <w:separator/>
      </w:r>
    </w:p>
  </w:footnote>
  <w:footnote w:type="continuationSeparator" w:id="0">
    <w:p w:rsidR="00C46738" w:rsidRDefault="00C46738" w:rsidP="0088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DFD"/>
    <w:multiLevelType w:val="hybridMultilevel"/>
    <w:tmpl w:val="A84E27C4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FB51DC"/>
    <w:multiLevelType w:val="multilevel"/>
    <w:tmpl w:val="C7D258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950289"/>
    <w:multiLevelType w:val="hybridMultilevel"/>
    <w:tmpl w:val="2C064D4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2D62C92"/>
    <w:multiLevelType w:val="hybridMultilevel"/>
    <w:tmpl w:val="2C064D4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43CD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B8427F"/>
    <w:multiLevelType w:val="hybridMultilevel"/>
    <w:tmpl w:val="88D838B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B30DE"/>
    <w:multiLevelType w:val="hybridMultilevel"/>
    <w:tmpl w:val="05DE92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46160D"/>
    <w:multiLevelType w:val="hybridMultilevel"/>
    <w:tmpl w:val="2C064D4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074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9027067"/>
    <w:multiLevelType w:val="hybridMultilevel"/>
    <w:tmpl w:val="C3703AA2"/>
    <w:lvl w:ilvl="0" w:tplc="FB6E574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EED6A24"/>
    <w:multiLevelType w:val="hybridMultilevel"/>
    <w:tmpl w:val="725EECBA"/>
    <w:lvl w:ilvl="0" w:tplc="2312BD4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C8"/>
    <w:rsid w:val="00020291"/>
    <w:rsid w:val="000D212C"/>
    <w:rsid w:val="001B46D9"/>
    <w:rsid w:val="001C2997"/>
    <w:rsid w:val="001F0AB5"/>
    <w:rsid w:val="00256AA9"/>
    <w:rsid w:val="00300459"/>
    <w:rsid w:val="00314FD6"/>
    <w:rsid w:val="003519C8"/>
    <w:rsid w:val="003B0782"/>
    <w:rsid w:val="003D26B2"/>
    <w:rsid w:val="005D3BD6"/>
    <w:rsid w:val="005F12C0"/>
    <w:rsid w:val="00612A6E"/>
    <w:rsid w:val="00681710"/>
    <w:rsid w:val="007502C5"/>
    <w:rsid w:val="00772C20"/>
    <w:rsid w:val="007944CD"/>
    <w:rsid w:val="007E11F8"/>
    <w:rsid w:val="008013EB"/>
    <w:rsid w:val="00831510"/>
    <w:rsid w:val="00883A79"/>
    <w:rsid w:val="00940B17"/>
    <w:rsid w:val="009607B1"/>
    <w:rsid w:val="009A3217"/>
    <w:rsid w:val="00A61543"/>
    <w:rsid w:val="00B0251C"/>
    <w:rsid w:val="00B046DE"/>
    <w:rsid w:val="00B20D7A"/>
    <w:rsid w:val="00B33570"/>
    <w:rsid w:val="00B36352"/>
    <w:rsid w:val="00B85729"/>
    <w:rsid w:val="00BF5AE5"/>
    <w:rsid w:val="00C46738"/>
    <w:rsid w:val="00CC66F6"/>
    <w:rsid w:val="00DC7468"/>
    <w:rsid w:val="00E036CE"/>
    <w:rsid w:val="00E22E64"/>
    <w:rsid w:val="00E933C0"/>
    <w:rsid w:val="00F4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447F"/>
  <w15:docId w15:val="{AA2F356B-C595-4778-B594-D904E733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19C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6352"/>
    <w:pPr>
      <w:ind w:left="720"/>
      <w:contextualSpacing/>
    </w:pPr>
  </w:style>
  <w:style w:type="paragraph" w:styleId="Zhlav">
    <w:name w:val="header"/>
    <w:basedOn w:val="Normln"/>
    <w:link w:val="ZhlavChar"/>
    <w:rsid w:val="00E036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036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A79"/>
  </w:style>
  <w:style w:type="paragraph" w:styleId="Textbubliny">
    <w:name w:val="Balloon Text"/>
    <w:basedOn w:val="Normln"/>
    <w:link w:val="TextbublinyChar"/>
    <w:uiPriority w:val="99"/>
    <w:semiHidden/>
    <w:unhideWhenUsed/>
    <w:rsid w:val="0096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Mikroregion Kosířsko</dc:creator>
  <cp:lastModifiedBy>Jindřich Protivánek</cp:lastModifiedBy>
  <cp:revision>3</cp:revision>
  <cp:lastPrinted>2019-01-23T10:49:00Z</cp:lastPrinted>
  <dcterms:created xsi:type="dcterms:W3CDTF">2019-02-19T13:34:00Z</dcterms:created>
  <dcterms:modified xsi:type="dcterms:W3CDTF">2019-02-19T13:35:00Z</dcterms:modified>
</cp:coreProperties>
</file>